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90" w:rsidRDefault="008E3590" w:rsidP="008E3590">
      <w:pPr>
        <w:jc w:val="right"/>
      </w:pPr>
      <w:bookmarkStart w:id="0" w:name="_GoBack"/>
      <w:bookmarkEnd w:id="0"/>
      <w:r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7C24DE" w:rsidP="00E00B50">
      <w:pPr>
        <w:jc w:val="right"/>
      </w:pPr>
      <w:r>
        <w:t>№ 112</w:t>
      </w:r>
      <w:r w:rsidR="006A7F80">
        <w:t xml:space="preserve"> от 2</w:t>
      </w:r>
      <w:r w:rsidR="00F03B7E">
        <w:t>9</w:t>
      </w:r>
      <w:r w:rsidR="0060261C">
        <w:t>.0</w:t>
      </w:r>
      <w:r w:rsidR="003E1C4E">
        <w:t>9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5640F3" w:rsidRPr="005640F3" w:rsidTr="00FE7AA7">
        <w:tc>
          <w:tcPr>
            <w:tcW w:w="2835" w:type="dxa"/>
          </w:tcPr>
          <w:p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5640F3" w:rsidRPr="005640F3" w:rsidRDefault="003E1C4E" w:rsidP="008E3590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93" w:type="dxa"/>
          </w:tcPr>
          <w:p w:rsidR="005640F3" w:rsidRPr="005640F3" w:rsidRDefault="005640F3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5640F3" w:rsidRPr="005640F3" w:rsidRDefault="005640F3" w:rsidP="008E3590">
            <w:pPr>
              <w:rPr>
                <w:b/>
              </w:rPr>
            </w:pPr>
            <w:r w:rsidRPr="005640F3">
              <w:rPr>
                <w:b/>
              </w:rPr>
              <w:t>4,0</w:t>
            </w:r>
          </w:p>
        </w:tc>
      </w:tr>
      <w:tr w:rsidR="005640F3" w:rsidTr="00FE7AA7">
        <w:tc>
          <w:tcPr>
            <w:tcW w:w="2835" w:type="dxa"/>
          </w:tcPr>
          <w:p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lastRenderedPageBreak/>
              <w:t>000 113 0199510 0000 130</w:t>
            </w:r>
          </w:p>
        </w:tc>
        <w:tc>
          <w:tcPr>
            <w:tcW w:w="4111" w:type="dxa"/>
          </w:tcPr>
          <w:p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:rsidR="005640F3" w:rsidRDefault="003E1C4E" w:rsidP="008E3590">
            <w:r>
              <w:t>4,0</w:t>
            </w:r>
          </w:p>
        </w:tc>
        <w:tc>
          <w:tcPr>
            <w:tcW w:w="993" w:type="dxa"/>
          </w:tcPr>
          <w:p w:rsidR="005640F3" w:rsidRDefault="005640F3" w:rsidP="008E3590"/>
        </w:tc>
        <w:tc>
          <w:tcPr>
            <w:tcW w:w="992" w:type="dxa"/>
          </w:tcPr>
          <w:p w:rsidR="005640F3" w:rsidRDefault="005640F3" w:rsidP="008E3590">
            <w:r>
              <w:t>4,0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3E1C4E" w:rsidP="008E3590">
            <w:pPr>
              <w:rPr>
                <w:b/>
              </w:rPr>
            </w:pPr>
            <w:r>
              <w:rPr>
                <w:b/>
              </w:rPr>
              <w:t>240,4</w:t>
            </w:r>
          </w:p>
        </w:tc>
        <w:tc>
          <w:tcPr>
            <w:tcW w:w="993" w:type="dxa"/>
          </w:tcPr>
          <w:p w:rsidR="00CF4309" w:rsidRPr="00CF4309" w:rsidRDefault="00CF4309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CF4309" w:rsidRPr="00CF4309" w:rsidRDefault="005640F3" w:rsidP="008E3590">
            <w:pPr>
              <w:rPr>
                <w:b/>
              </w:rPr>
            </w:pPr>
            <w:r>
              <w:rPr>
                <w:b/>
              </w:rP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3E1C4E" w:rsidP="008E3590">
            <w:r>
              <w:t>240,4</w:t>
            </w:r>
          </w:p>
        </w:tc>
        <w:tc>
          <w:tcPr>
            <w:tcW w:w="993" w:type="dxa"/>
          </w:tcPr>
          <w:p w:rsidR="00CF4309" w:rsidRDefault="00CF4309" w:rsidP="008E3590"/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3E1C4E" w:rsidP="008E3590">
            <w:r>
              <w:t>240,4</w:t>
            </w:r>
          </w:p>
        </w:tc>
        <w:tc>
          <w:tcPr>
            <w:tcW w:w="993" w:type="dxa"/>
          </w:tcPr>
          <w:p w:rsidR="00CF4309" w:rsidRDefault="00CF4309" w:rsidP="008E3590"/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3E1C4E" w:rsidP="008E3590">
            <w:r>
              <w:t>240,4</w:t>
            </w:r>
          </w:p>
        </w:tc>
        <w:tc>
          <w:tcPr>
            <w:tcW w:w="993" w:type="dxa"/>
          </w:tcPr>
          <w:p w:rsidR="00CF4309" w:rsidRDefault="00CF4309" w:rsidP="008E3590"/>
        </w:tc>
        <w:tc>
          <w:tcPr>
            <w:tcW w:w="992" w:type="dxa"/>
          </w:tcPr>
          <w:p w:rsidR="00CF4309" w:rsidRDefault="005640F3" w:rsidP="006A7F80">
            <w:r>
              <w:t>240,4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5643,5</w:t>
            </w:r>
          </w:p>
        </w:tc>
        <w:tc>
          <w:tcPr>
            <w:tcW w:w="993" w:type="dxa"/>
          </w:tcPr>
          <w:p w:rsidR="00A30212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992" w:type="dxa"/>
          </w:tcPr>
          <w:p w:rsidR="00A30212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5815,3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5640F3" w:rsidP="008E3590">
            <w:r>
              <w:t>5643,5</w:t>
            </w:r>
          </w:p>
        </w:tc>
        <w:tc>
          <w:tcPr>
            <w:tcW w:w="993" w:type="dxa"/>
          </w:tcPr>
          <w:p w:rsidR="00A30212" w:rsidRDefault="00926B8B" w:rsidP="008E3590">
            <w:r>
              <w:t>171,8</w:t>
            </w:r>
          </w:p>
        </w:tc>
        <w:tc>
          <w:tcPr>
            <w:tcW w:w="992" w:type="dxa"/>
          </w:tcPr>
          <w:p w:rsidR="00A30212" w:rsidRDefault="00926B8B" w:rsidP="008E3590">
            <w:r>
              <w:t>5815,3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926B8B" w:rsidP="008E3590">
            <w:r>
              <w:t>105,7</w:t>
            </w:r>
          </w:p>
        </w:tc>
        <w:tc>
          <w:tcPr>
            <w:tcW w:w="992" w:type="dxa"/>
          </w:tcPr>
          <w:p w:rsidR="00A30212" w:rsidRDefault="00926B8B" w:rsidP="008E3590">
            <w:r>
              <w:t>4109,4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926B8B" w:rsidP="008E3590">
            <w:r>
              <w:t>105,7</w:t>
            </w:r>
          </w:p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 xml:space="preserve">Дотации бюджетам сельских поселений на поддержку мер по </w:t>
            </w:r>
            <w:r w:rsidRPr="00F83D61">
              <w:rPr>
                <w:color w:val="00000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250,7</w:t>
            </w:r>
          </w:p>
        </w:tc>
        <w:tc>
          <w:tcPr>
            <w:tcW w:w="993" w:type="dxa"/>
          </w:tcPr>
          <w:p w:rsidR="00A30212" w:rsidRDefault="00926B8B" w:rsidP="008E3590">
            <w:r>
              <w:t>105,7</w:t>
            </w:r>
          </w:p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926B8B" w:rsidP="008E3590">
            <w:r>
              <w:t>5,5</w:t>
            </w:r>
          </w:p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926B8B" w:rsidP="008E3590">
            <w:r>
              <w:t>5,5</w:t>
            </w:r>
          </w:p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926B8B" w:rsidP="008E3590">
            <w:r>
              <w:t>5,5</w:t>
            </w:r>
          </w:p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3E1C4E" w:rsidP="008E3590">
            <w:r>
              <w:t>60,6</w:t>
            </w:r>
          </w:p>
        </w:tc>
        <w:tc>
          <w:tcPr>
            <w:tcW w:w="992" w:type="dxa"/>
          </w:tcPr>
          <w:p w:rsidR="00A30212" w:rsidRDefault="00577F4D" w:rsidP="008E3590">
            <w:r>
              <w:t>845,7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3E1C4E" w:rsidP="008E3590">
            <w:r>
              <w:t>60,6</w:t>
            </w:r>
          </w:p>
        </w:tc>
        <w:tc>
          <w:tcPr>
            <w:tcW w:w="992" w:type="dxa"/>
          </w:tcPr>
          <w:p w:rsidR="00A30212" w:rsidRDefault="003E1C4E" w:rsidP="008E3590">
            <w:r>
              <w:t>440,2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3E1C4E" w:rsidP="008E3590">
            <w:r>
              <w:t>60,6</w:t>
            </w:r>
          </w:p>
        </w:tc>
        <w:tc>
          <w:tcPr>
            <w:tcW w:w="992" w:type="dxa"/>
          </w:tcPr>
          <w:p w:rsidR="00A30212" w:rsidRDefault="003E1C4E" w:rsidP="008E3590">
            <w:r>
              <w:t>440,2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3E1C4E" w:rsidP="008E3590">
            <w:pPr>
              <w:rPr>
                <w:b/>
              </w:rPr>
            </w:pPr>
            <w:r>
              <w:rPr>
                <w:b/>
              </w:rPr>
              <w:t>6253,0</w:t>
            </w:r>
          </w:p>
        </w:tc>
        <w:tc>
          <w:tcPr>
            <w:tcW w:w="993" w:type="dxa"/>
          </w:tcPr>
          <w:p w:rsidR="00E00B50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992" w:type="dxa"/>
          </w:tcPr>
          <w:p w:rsidR="00E00B50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6424,8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5640F3" w:rsidRDefault="005640F3" w:rsidP="00AD630B">
      <w:pPr>
        <w:jc w:val="right"/>
      </w:pPr>
    </w:p>
    <w:p w:rsidR="00AD630B" w:rsidRDefault="00AD630B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1066D5" w:rsidRDefault="001066D5" w:rsidP="00AD630B">
      <w:pPr>
        <w:jc w:val="right"/>
      </w:pPr>
    </w:p>
    <w:p w:rsidR="00E00B50" w:rsidRDefault="00E00B50" w:rsidP="00AD630B">
      <w:pPr>
        <w:jc w:val="right"/>
      </w:pPr>
      <w:r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5640F3" w:rsidP="00E00B50">
      <w:pPr>
        <w:ind w:firstLine="708"/>
        <w:jc w:val="right"/>
      </w:pPr>
      <w:r>
        <w:t>№ 11</w:t>
      </w:r>
      <w:r w:rsidR="007C24DE">
        <w:t>2</w:t>
      </w:r>
      <w:r>
        <w:t xml:space="preserve"> от 29</w:t>
      </w:r>
      <w:r w:rsidR="00E00B50">
        <w:t>.0</w:t>
      </w:r>
      <w:r w:rsidR="00AA3BBE">
        <w:t>9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926B8B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926B8B"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26B8B"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26B8B"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26B8B"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926B8B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926B8B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926B8B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926B8B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577F4D" w:rsidRDefault="00577F4D" w:rsidP="00E00B50">
      <w:pPr>
        <w:tabs>
          <w:tab w:val="left" w:pos="1395"/>
        </w:tabs>
      </w:pPr>
    </w:p>
    <w:p w:rsidR="00577F4D" w:rsidRDefault="00577F4D" w:rsidP="00E00B50">
      <w:pPr>
        <w:tabs>
          <w:tab w:val="left" w:pos="1395"/>
        </w:tabs>
      </w:pPr>
    </w:p>
    <w:p w:rsidR="00577F4D" w:rsidRDefault="00577F4D" w:rsidP="00E00B50">
      <w:pPr>
        <w:tabs>
          <w:tab w:val="left" w:pos="1395"/>
        </w:tabs>
      </w:pPr>
    </w:p>
    <w:p w:rsidR="00AA3BBE" w:rsidRDefault="00AA3BBE" w:rsidP="00E00B50">
      <w:pPr>
        <w:tabs>
          <w:tab w:val="left" w:pos="1395"/>
        </w:tabs>
      </w:pPr>
    </w:p>
    <w:p w:rsidR="006A7F80" w:rsidRDefault="006A7F80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5640F3" w:rsidP="00AD630B">
      <w:pPr>
        <w:tabs>
          <w:tab w:val="left" w:pos="1395"/>
        </w:tabs>
        <w:jc w:val="right"/>
      </w:pPr>
      <w:r>
        <w:t>№ 11</w:t>
      </w:r>
      <w:r w:rsidR="007C24DE">
        <w:t>2</w:t>
      </w:r>
      <w:r w:rsidR="006A7F80">
        <w:t xml:space="preserve"> от 2</w:t>
      </w:r>
      <w:r>
        <w:t>9</w:t>
      </w:r>
      <w:r w:rsidR="00E30132">
        <w:t>.0</w:t>
      </w:r>
      <w:r w:rsidR="00AA3BBE">
        <w:t>9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626,4</w:t>
            </w:r>
          </w:p>
        </w:tc>
        <w:tc>
          <w:tcPr>
            <w:tcW w:w="850" w:type="dxa"/>
          </w:tcPr>
          <w:p w:rsidR="00DE4FD5" w:rsidRPr="007A6D50" w:rsidRDefault="00926B8B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38</w:t>
            </w:r>
            <w:r w:rsidR="00AA3BBE">
              <w:rPr>
                <w:b/>
              </w:rPr>
              <w:t>,6</w:t>
            </w:r>
          </w:p>
        </w:tc>
        <w:tc>
          <w:tcPr>
            <w:tcW w:w="976" w:type="dxa"/>
          </w:tcPr>
          <w:p w:rsidR="00DE4FD5" w:rsidRPr="007A6D50" w:rsidRDefault="00926B8B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665,0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626,4</w:t>
            </w:r>
          </w:p>
        </w:tc>
        <w:tc>
          <w:tcPr>
            <w:tcW w:w="850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38</w:t>
            </w:r>
            <w:r w:rsidR="00AA3BBE">
              <w:t>,6</w:t>
            </w:r>
          </w:p>
        </w:tc>
        <w:tc>
          <w:tcPr>
            <w:tcW w:w="976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665,0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491,5</w:t>
            </w:r>
          </w:p>
        </w:tc>
        <w:tc>
          <w:tcPr>
            <w:tcW w:w="850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38,0</w:t>
            </w:r>
          </w:p>
        </w:tc>
        <w:tc>
          <w:tcPr>
            <w:tcW w:w="976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529,5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44</w:t>
            </w:r>
            <w:r w:rsidR="0060261C">
              <w:t>7,6</w:t>
            </w:r>
          </w:p>
        </w:tc>
        <w:tc>
          <w:tcPr>
            <w:tcW w:w="850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38,0</w:t>
            </w:r>
          </w:p>
        </w:tc>
        <w:tc>
          <w:tcPr>
            <w:tcW w:w="976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485,6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A3BBE" w:rsidP="00DE4FD5">
            <w:pPr>
              <w:tabs>
                <w:tab w:val="left" w:pos="2580"/>
              </w:tabs>
            </w:pPr>
            <w:r>
              <w:t>43,9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43,9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0,6</w:t>
            </w: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135,5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AA3BBE" w:rsidP="00DE4FD5">
            <w:pPr>
              <w:tabs>
                <w:tab w:val="left" w:pos="2580"/>
              </w:tabs>
            </w:pPr>
            <w:r>
              <w:t>0,6</w:t>
            </w:r>
          </w:p>
        </w:tc>
        <w:tc>
          <w:tcPr>
            <w:tcW w:w="976" w:type="dxa"/>
          </w:tcPr>
          <w:p w:rsidR="00DE4FD5" w:rsidRPr="00DE4FD5" w:rsidRDefault="00A211FE" w:rsidP="00AA3BBE">
            <w:pPr>
              <w:tabs>
                <w:tab w:val="left" w:pos="2580"/>
              </w:tabs>
            </w:pPr>
            <w:r>
              <w:t>80,</w:t>
            </w:r>
            <w:r w:rsidR="00AA3BBE">
              <w:t>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  <w:tc>
          <w:tcPr>
            <w:tcW w:w="850" w:type="dxa"/>
          </w:tcPr>
          <w:p w:rsidR="00DE4FD5" w:rsidRPr="007A6D50" w:rsidRDefault="00E2487D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976" w:type="dxa"/>
          </w:tcPr>
          <w:p w:rsidR="00DE4FD5" w:rsidRPr="007A6D50" w:rsidRDefault="00E2487D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1851,1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</w:t>
            </w:r>
            <w:r w:rsidRPr="00D76478">
              <w:rPr>
                <w:color w:val="000000"/>
              </w:rPr>
              <w:lastRenderedPageBreak/>
              <w:t xml:space="preserve">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60,7</w:t>
            </w: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1851,1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60,7</w:t>
            </w: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1851,1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189,9</w:t>
            </w:r>
          </w:p>
        </w:tc>
        <w:tc>
          <w:tcPr>
            <w:tcW w:w="850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60,7</w:t>
            </w: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250,6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поселения                                                 "Защита населения и территорий от </w:t>
            </w:r>
            <w:r w:rsidRPr="00D76478">
              <w:rPr>
                <w:b/>
                <w:bCs/>
                <w:color w:val="000000"/>
              </w:rPr>
              <w:lastRenderedPageBreak/>
              <w:t>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976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22,1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22,1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22,1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976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20,5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20,5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20,5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DE4FD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2154B7" w:rsidRDefault="002154B7" w:rsidP="002154B7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  <w:p w:rsidR="002154B7" w:rsidRPr="002154B7" w:rsidRDefault="002154B7" w:rsidP="002154B7">
            <w:pPr>
              <w:tabs>
                <w:tab w:val="left" w:pos="2580"/>
              </w:tabs>
              <w:ind w:right="-108"/>
            </w:pP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AA3BB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3285,8</w:t>
            </w:r>
          </w:p>
        </w:tc>
        <w:tc>
          <w:tcPr>
            <w:tcW w:w="850" w:type="dxa"/>
          </w:tcPr>
          <w:p w:rsidR="00DE4FD5" w:rsidRPr="00B75C83" w:rsidRDefault="00E2487D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976" w:type="dxa"/>
          </w:tcPr>
          <w:p w:rsidR="00DE4FD5" w:rsidRPr="00B75C83" w:rsidRDefault="00E2487D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3292,9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1316,4</w:t>
            </w:r>
          </w:p>
        </w:tc>
        <w:tc>
          <w:tcPr>
            <w:tcW w:w="850" w:type="dxa"/>
          </w:tcPr>
          <w:p w:rsidR="00DE4FD5" w:rsidRPr="00DE4FD5" w:rsidRDefault="00C1246D" w:rsidP="00926B8B">
            <w:pPr>
              <w:tabs>
                <w:tab w:val="left" w:pos="2580"/>
              </w:tabs>
            </w:pPr>
            <w:r>
              <w:t>-</w:t>
            </w:r>
            <w:r w:rsidR="00926B8B">
              <w:t>105,7</w:t>
            </w:r>
          </w:p>
        </w:tc>
        <w:tc>
          <w:tcPr>
            <w:tcW w:w="976" w:type="dxa"/>
          </w:tcPr>
          <w:p w:rsidR="00DE4FD5" w:rsidRPr="00DE4FD5" w:rsidRDefault="00C1246D" w:rsidP="00DE4FD5">
            <w:pPr>
              <w:tabs>
                <w:tab w:val="left" w:pos="2580"/>
              </w:tabs>
            </w:pPr>
            <w:r>
              <w:t>1248,7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246,1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246,1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105,7</w:t>
            </w:r>
          </w:p>
        </w:tc>
        <w:tc>
          <w:tcPr>
            <w:tcW w:w="976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231,1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142,1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142,1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3,2</w:t>
            </w:r>
          </w:p>
        </w:tc>
        <w:tc>
          <w:tcPr>
            <w:tcW w:w="850" w:type="dxa"/>
          </w:tcPr>
          <w:p w:rsidR="00DE4FD5" w:rsidRPr="00DE4FD5" w:rsidRDefault="00E2487D" w:rsidP="00CB746C">
            <w:pPr>
              <w:tabs>
                <w:tab w:val="left" w:pos="2580"/>
              </w:tabs>
            </w:pPr>
            <w:r>
              <w:t>7,1</w:t>
            </w:r>
          </w:p>
        </w:tc>
        <w:tc>
          <w:tcPr>
            <w:tcW w:w="976" w:type="dxa"/>
          </w:tcPr>
          <w:p w:rsidR="00DE4FD5" w:rsidRPr="00DE4FD5" w:rsidRDefault="00E2487D" w:rsidP="009344AA">
            <w:pPr>
              <w:tabs>
                <w:tab w:val="left" w:pos="2580"/>
              </w:tabs>
            </w:pPr>
            <w:r>
              <w:t>10,3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</w:t>
            </w:r>
            <w:r>
              <w:rPr>
                <w:color w:val="000000"/>
              </w:rPr>
              <w:lastRenderedPageBreak/>
              <w:t>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431E0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976" w:type="dxa"/>
          </w:tcPr>
          <w:p w:rsidR="00DE4FD5" w:rsidRPr="00B75C83" w:rsidRDefault="00431E0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5,5</w:t>
            </w:r>
          </w:p>
        </w:tc>
        <w:tc>
          <w:tcPr>
            <w:tcW w:w="976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101,0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AA3BB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6253,0</w:t>
            </w:r>
          </w:p>
        </w:tc>
        <w:tc>
          <w:tcPr>
            <w:tcW w:w="850" w:type="dxa"/>
          </w:tcPr>
          <w:p w:rsidR="00EE4F63" w:rsidRPr="00B75C83" w:rsidRDefault="00431E0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976" w:type="dxa"/>
          </w:tcPr>
          <w:p w:rsidR="00EE4F63" w:rsidRPr="00B75C83" w:rsidRDefault="00431E0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6424,8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FE7AA7" w:rsidRDefault="00511415" w:rsidP="00FE7AA7">
      <w:pPr>
        <w:tabs>
          <w:tab w:val="left" w:pos="2580"/>
        </w:tabs>
        <w:jc w:val="right"/>
      </w:pPr>
      <w:r>
        <w:lastRenderedPageBreak/>
        <w:t>При</w:t>
      </w:r>
      <w:r w:rsidR="00FE7AA7">
        <w:t>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7C24DE" w:rsidP="00FE7AA7">
      <w:pPr>
        <w:tabs>
          <w:tab w:val="left" w:pos="2580"/>
        </w:tabs>
        <w:jc w:val="right"/>
      </w:pPr>
      <w:r>
        <w:t>№ 112</w:t>
      </w:r>
      <w:r w:rsidR="00130043">
        <w:t xml:space="preserve"> от 2</w:t>
      </w:r>
      <w:r w:rsidR="00AB18D1">
        <w:t>9</w:t>
      </w:r>
      <w:r w:rsidR="00FE7AA7">
        <w:t>.0</w:t>
      </w:r>
      <w:r w:rsidR="00784146">
        <w:t>9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2657,4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2657,4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784146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1689,9</w:t>
            </w:r>
          </w:p>
        </w:tc>
        <w:tc>
          <w:tcPr>
            <w:tcW w:w="1134" w:type="dxa"/>
          </w:tcPr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784146" w:rsidRDefault="00784146" w:rsidP="00FE7AA7">
            <w:pPr>
              <w:tabs>
                <w:tab w:val="left" w:pos="3720"/>
              </w:tabs>
              <w:jc w:val="center"/>
            </w:pPr>
          </w:p>
          <w:p w:rsidR="00784146" w:rsidRDefault="00784146" w:rsidP="00FE7AA7">
            <w:pPr>
              <w:tabs>
                <w:tab w:val="left" w:pos="3720"/>
              </w:tabs>
              <w:jc w:val="center"/>
            </w:pPr>
          </w:p>
          <w:p w:rsidR="00784146" w:rsidRPr="004912ED" w:rsidRDefault="00784146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1689,9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418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431E0E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5,5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784146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22,1</w:t>
            </w:r>
          </w:p>
        </w:tc>
        <w:tc>
          <w:tcPr>
            <w:tcW w:w="1418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32,1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1418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784146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37,8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CB77CE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904,2</w:t>
            </w:r>
          </w:p>
        </w:tc>
        <w:tc>
          <w:tcPr>
            <w:tcW w:w="1134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2126E4">
              <w:rPr>
                <w:b/>
              </w:rPr>
              <w:t>,6</w:t>
            </w:r>
          </w:p>
        </w:tc>
        <w:tc>
          <w:tcPr>
            <w:tcW w:w="1418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942,8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CB77CE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904,2</w:t>
            </w:r>
          </w:p>
        </w:tc>
        <w:tc>
          <w:tcPr>
            <w:tcW w:w="1134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38</w:t>
            </w:r>
            <w:r w:rsidR="002126E4">
              <w:t>,6</w:t>
            </w:r>
          </w:p>
        </w:tc>
        <w:tc>
          <w:tcPr>
            <w:tcW w:w="1418" w:type="dxa"/>
          </w:tcPr>
          <w:p w:rsidR="00FE7AA7" w:rsidRPr="004912ED" w:rsidRDefault="00431E0E" w:rsidP="002126E4">
            <w:pPr>
              <w:tabs>
                <w:tab w:val="left" w:pos="3720"/>
              </w:tabs>
              <w:jc w:val="center"/>
            </w:pPr>
            <w:r>
              <w:t>942,8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418" w:type="dxa"/>
          </w:tcPr>
          <w:p w:rsidR="00FE7AA7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1956,6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2126E4" w:rsidP="00FE7AA7">
            <w:pPr>
              <w:tabs>
                <w:tab w:val="left" w:pos="3720"/>
              </w:tabs>
              <w:jc w:val="center"/>
            </w:pPr>
            <w:r>
              <w:t>60,7</w:t>
            </w:r>
          </w:p>
        </w:tc>
        <w:tc>
          <w:tcPr>
            <w:tcW w:w="1418" w:type="dxa"/>
          </w:tcPr>
          <w:p w:rsidR="00FE7AA7" w:rsidRPr="004912ED" w:rsidRDefault="002126E4" w:rsidP="00FE7AA7">
            <w:pPr>
              <w:tabs>
                <w:tab w:val="left" w:pos="3720"/>
              </w:tabs>
              <w:jc w:val="center"/>
            </w:pPr>
            <w:r>
              <w:t>1956,6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784146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142,1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2126E4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418" w:type="dxa"/>
          </w:tcPr>
          <w:p w:rsidR="002126E4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Default="009344AA" w:rsidP="00FE7AA7">
            <w:pPr>
              <w:tabs>
                <w:tab w:val="left" w:pos="3720"/>
              </w:tabs>
              <w:jc w:val="center"/>
            </w:pPr>
          </w:p>
          <w:p w:rsidR="002126E4" w:rsidRPr="004912ED" w:rsidRDefault="002126E4" w:rsidP="00FE7AA7">
            <w:pPr>
              <w:tabs>
                <w:tab w:val="left" w:pos="3720"/>
              </w:tabs>
              <w:jc w:val="center"/>
            </w:pPr>
            <w:r>
              <w:t>7,1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2126E4" w:rsidRPr="004912ED" w:rsidRDefault="002126E4" w:rsidP="00FE7AA7">
            <w:pPr>
              <w:tabs>
                <w:tab w:val="left" w:pos="3720"/>
              </w:tabs>
              <w:jc w:val="center"/>
            </w:pPr>
            <w:r>
              <w:t>10,3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6253,0</w:t>
            </w:r>
          </w:p>
        </w:tc>
        <w:tc>
          <w:tcPr>
            <w:tcW w:w="1134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1418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6424,8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8C0EA6" w:rsidRDefault="008C0EA6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7C24DE" w:rsidP="00FE7AA7">
      <w:pPr>
        <w:tabs>
          <w:tab w:val="left" w:pos="3720"/>
        </w:tabs>
        <w:jc w:val="right"/>
      </w:pPr>
      <w:r>
        <w:t>№ 112</w:t>
      </w:r>
      <w:r w:rsidR="00130043">
        <w:t xml:space="preserve"> от 2</w:t>
      </w:r>
      <w:r w:rsidR="00AB18D1">
        <w:t>9</w:t>
      </w:r>
      <w:r w:rsidR="0060261C">
        <w:t>.0</w:t>
      </w:r>
      <w:r w:rsidR="002126E4">
        <w:t>9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2126E4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6253,0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AB18D1" w:rsidRPr="00FE7AA7" w:rsidRDefault="00431E0E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851" w:type="dxa"/>
          </w:tcPr>
          <w:p w:rsidR="00AB18D1" w:rsidRDefault="00AB18D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2126E4" w:rsidRDefault="002126E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2126E4" w:rsidRPr="00FE7AA7" w:rsidRDefault="00431E0E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6424,8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2126E4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1316,4</w:t>
            </w:r>
          </w:p>
        </w:tc>
        <w:tc>
          <w:tcPr>
            <w:tcW w:w="850" w:type="dxa"/>
          </w:tcPr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431E0E" w:rsidP="00FE7AA7">
            <w:pPr>
              <w:tabs>
                <w:tab w:val="left" w:pos="2655"/>
              </w:tabs>
              <w:jc w:val="center"/>
            </w:pPr>
            <w:r>
              <w:t>-105</w:t>
            </w:r>
            <w:r w:rsidR="002126E4">
              <w:t>,7</w:t>
            </w:r>
          </w:p>
        </w:tc>
        <w:tc>
          <w:tcPr>
            <w:tcW w:w="851" w:type="dxa"/>
          </w:tcPr>
          <w:p w:rsidR="000A06C4" w:rsidRDefault="000A06C4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431E0E" w:rsidP="000A06C4">
            <w:pPr>
              <w:tabs>
                <w:tab w:val="left" w:pos="2655"/>
              </w:tabs>
              <w:ind w:left="-108" w:right="-108"/>
            </w:pPr>
            <w:r>
              <w:t>1210,7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246,1</w:t>
            </w:r>
          </w:p>
        </w:tc>
        <w:tc>
          <w:tcPr>
            <w:tcW w:w="850" w:type="dxa"/>
          </w:tcPr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  <w:r>
              <w:t>246,1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</w:t>
            </w:r>
            <w:r w:rsidRPr="005C547A">
              <w:rPr>
                <w:color w:val="000000"/>
              </w:rPr>
              <w:lastRenderedPageBreak/>
              <w:t xml:space="preserve">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431E0E" w:rsidP="00FE7AA7">
            <w:pPr>
              <w:tabs>
                <w:tab w:val="left" w:pos="2655"/>
              </w:tabs>
              <w:jc w:val="center"/>
            </w:pPr>
            <w:r>
              <w:t>105</w:t>
            </w:r>
            <w:r w:rsidR="002126E4">
              <w:t>,7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431E0E" w:rsidP="00FE7AA7">
            <w:pPr>
              <w:tabs>
                <w:tab w:val="left" w:pos="2655"/>
              </w:tabs>
              <w:jc w:val="center"/>
            </w:pPr>
            <w:r>
              <w:t>231,1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11415" w:rsidRDefault="00FE7AA7" w:rsidP="00511415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</w:t>
            </w:r>
            <w:r w:rsidRPr="005C547A">
              <w:rPr>
                <w:color w:val="000000"/>
              </w:rPr>
              <w:lastRenderedPageBreak/>
              <w:t>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  <w:r>
              <w:t>5,5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431E0E" w:rsidP="00FE7AA7">
            <w:pPr>
              <w:tabs>
                <w:tab w:val="left" w:pos="2655"/>
              </w:tabs>
              <w:jc w:val="center"/>
            </w:pPr>
            <w:r>
              <w:t>101,0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FE7AA7" w:rsidRDefault="00511415" w:rsidP="00FE7AA7">
            <w:pPr>
              <w:tabs>
                <w:tab w:val="left" w:pos="2655"/>
              </w:tabs>
              <w:jc w:val="center"/>
            </w:pPr>
            <w:r>
              <w:t>22,1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F548A1" w:rsidRDefault="00511415" w:rsidP="00FE7AA7">
            <w:pPr>
              <w:tabs>
                <w:tab w:val="left" w:pos="2655"/>
              </w:tabs>
              <w:jc w:val="center"/>
            </w:pPr>
            <w:r>
              <w:t>72,1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511415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20,5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215,2</w:t>
            </w:r>
          </w:p>
        </w:tc>
      </w:tr>
      <w:tr w:rsidR="002126E4" w:rsidTr="000A06C4">
        <w:tc>
          <w:tcPr>
            <w:tcW w:w="339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</w:p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17,3</w:t>
            </w:r>
          </w:p>
        </w:tc>
        <w:tc>
          <w:tcPr>
            <w:tcW w:w="851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17,3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60261C">
              <w:rPr>
                <w:color w:val="000000"/>
              </w:rPr>
              <w:t>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431E0E" w:rsidP="00FE7AA7">
            <w:pPr>
              <w:tabs>
                <w:tab w:val="left" w:pos="2655"/>
              </w:tabs>
              <w:jc w:val="center"/>
            </w:pPr>
            <w:r>
              <w:t>38,0</w:t>
            </w: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431E0E" w:rsidP="00FE7AA7">
            <w:pPr>
              <w:tabs>
                <w:tab w:val="left" w:pos="2655"/>
              </w:tabs>
              <w:jc w:val="center"/>
            </w:pPr>
            <w:r>
              <w:t>485,6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Мероприятия по благоустройству населенных пунктов (Закупка товаров, работ </w:t>
            </w:r>
            <w:r w:rsidRPr="004D3EE4">
              <w:rPr>
                <w:color w:val="000000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850" w:type="dxa"/>
          </w:tcPr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C0EA6" w:rsidRDefault="008C0EA6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  <w:r>
              <w:t>43,9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lastRenderedPageBreak/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0,6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80,6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  <w:tc>
          <w:tcPr>
            <w:tcW w:w="850" w:type="dxa"/>
          </w:tcPr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60,7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250,6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</w:t>
            </w:r>
            <w:r w:rsidRPr="004D3EE4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850" w:type="dxa"/>
          </w:tcPr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142,1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042E5E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8C0EA6" w:rsidRPr="005C547A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 xml:space="preserve">Процентные платежи по </w:t>
            </w:r>
            <w:r w:rsidRPr="005B7A4D">
              <w:rPr>
                <w:color w:val="000000"/>
              </w:rPr>
              <w:lastRenderedPageBreak/>
              <w:t>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C83085" w:rsidP="00FE7AA7">
            <w:pPr>
              <w:tabs>
                <w:tab w:val="left" w:pos="2655"/>
              </w:tabs>
              <w:jc w:val="center"/>
            </w:pPr>
            <w:r>
              <w:t>10,3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sectPr w:rsidR="000C3F49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84"/>
    <w:rsid w:val="000877B7"/>
    <w:rsid w:val="000A06C4"/>
    <w:rsid w:val="000C3F49"/>
    <w:rsid w:val="001066D5"/>
    <w:rsid w:val="001220A9"/>
    <w:rsid w:val="00130043"/>
    <w:rsid w:val="002126E4"/>
    <w:rsid w:val="002154B7"/>
    <w:rsid w:val="00217A52"/>
    <w:rsid w:val="00265033"/>
    <w:rsid w:val="002A1E40"/>
    <w:rsid w:val="002B36AE"/>
    <w:rsid w:val="0034740F"/>
    <w:rsid w:val="003E1C4E"/>
    <w:rsid w:val="00414947"/>
    <w:rsid w:val="00431E0E"/>
    <w:rsid w:val="00475A50"/>
    <w:rsid w:val="004912ED"/>
    <w:rsid w:val="00511415"/>
    <w:rsid w:val="005640F3"/>
    <w:rsid w:val="00577F4D"/>
    <w:rsid w:val="005839B1"/>
    <w:rsid w:val="005C03CC"/>
    <w:rsid w:val="0060261C"/>
    <w:rsid w:val="006A7F80"/>
    <w:rsid w:val="006C0024"/>
    <w:rsid w:val="006D12B3"/>
    <w:rsid w:val="00784146"/>
    <w:rsid w:val="007A6D50"/>
    <w:rsid w:val="007C24DE"/>
    <w:rsid w:val="008C0EA6"/>
    <w:rsid w:val="008E3590"/>
    <w:rsid w:val="00912D54"/>
    <w:rsid w:val="00926B8B"/>
    <w:rsid w:val="009344AA"/>
    <w:rsid w:val="00A211FE"/>
    <w:rsid w:val="00A30212"/>
    <w:rsid w:val="00A90520"/>
    <w:rsid w:val="00AA3BBE"/>
    <w:rsid w:val="00AB18D1"/>
    <w:rsid w:val="00AD630B"/>
    <w:rsid w:val="00AF1ADC"/>
    <w:rsid w:val="00B54A84"/>
    <w:rsid w:val="00B65FF5"/>
    <w:rsid w:val="00B75C83"/>
    <w:rsid w:val="00C1246D"/>
    <w:rsid w:val="00C83085"/>
    <w:rsid w:val="00C906FE"/>
    <w:rsid w:val="00CB746C"/>
    <w:rsid w:val="00CB77CE"/>
    <w:rsid w:val="00CF4309"/>
    <w:rsid w:val="00D17A5E"/>
    <w:rsid w:val="00D326D5"/>
    <w:rsid w:val="00D45231"/>
    <w:rsid w:val="00DE47A1"/>
    <w:rsid w:val="00DE4FD5"/>
    <w:rsid w:val="00E00B50"/>
    <w:rsid w:val="00E2487D"/>
    <w:rsid w:val="00E30132"/>
    <w:rsid w:val="00E361BF"/>
    <w:rsid w:val="00E72B09"/>
    <w:rsid w:val="00EB6664"/>
    <w:rsid w:val="00EE4F63"/>
    <w:rsid w:val="00EF3196"/>
    <w:rsid w:val="00F039B7"/>
    <w:rsid w:val="00F03B7E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08C22-41E1-4079-8E2D-B251B350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A09E-44E0-461B-BD0E-C7E588A8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cp:lastPrinted>2022-07-29T07:11:00Z</cp:lastPrinted>
  <dcterms:created xsi:type="dcterms:W3CDTF">2022-10-11T13:32:00Z</dcterms:created>
  <dcterms:modified xsi:type="dcterms:W3CDTF">2022-10-11T13:32:00Z</dcterms:modified>
</cp:coreProperties>
</file>